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ascii="Arial" w:hAnsi="Arial" w:eastAsia="宋体" w:cs="Arial"/>
          <w:b/>
          <w:bCs/>
          <w:i w:val="0"/>
          <w:caps w:val="0"/>
          <w:color w:val="000000"/>
          <w:spacing w:val="0"/>
          <w:kern w:val="0"/>
          <w:sz w:val="40"/>
          <w:szCs w:val="40"/>
          <w:u w:val="none"/>
          <w:shd w:val="clear" w:fill="FFFFFF"/>
          <w:lang w:val="en-US" w:eastAsia="zh-Hans" w:bidi="ar"/>
        </w:rPr>
      </w:pPr>
      <w:r>
        <w:rPr>
          <w:rFonts w:hint="eastAsia" w:ascii="Arial" w:hAnsi="Arial" w:eastAsia="宋体" w:cs="Arial"/>
          <w:b/>
          <w:bCs/>
          <w:i w:val="0"/>
          <w:caps w:val="0"/>
          <w:color w:val="000000"/>
          <w:spacing w:val="0"/>
          <w:kern w:val="0"/>
          <w:sz w:val="40"/>
          <w:szCs w:val="40"/>
          <w:u w:val="none"/>
          <w:shd w:val="clear" w:fill="FFFFFF"/>
          <w:lang w:val="en-US" w:eastAsia="zh-Hans" w:bidi="ar"/>
        </w:rPr>
        <w:t>河南蓝剑律师事务所先进事迹材料</w:t>
      </w:r>
    </w:p>
    <w:p>
      <w:pPr>
        <w:pStyle w:val="8"/>
        <w:rPr>
          <w:rFonts w:hint="eastAsia"/>
          <w:lang w:val="en-US" w:eastAsia="zh-Hans"/>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河南蓝剑律师事务所，成立于1993年，是三门峡</w:t>
      </w:r>
      <w:r>
        <w:rPr>
          <w:rFonts w:hint="eastAsia" w:ascii="仿宋" w:hAnsi="仿宋" w:eastAsia="仿宋" w:cs="仿宋"/>
          <w:sz w:val="32"/>
          <w:szCs w:val="32"/>
          <w:lang w:val="en-US" w:eastAsia="zh-Hans"/>
        </w:rPr>
        <w:t>市</w:t>
      </w:r>
      <w:r>
        <w:rPr>
          <w:rFonts w:hint="eastAsia" w:ascii="仿宋" w:hAnsi="仿宋" w:eastAsia="仿宋" w:cs="仿宋"/>
          <w:sz w:val="32"/>
          <w:szCs w:val="32"/>
          <w:lang w:val="en-US" w:eastAsia="zh-CN"/>
        </w:rPr>
        <w:t>成立最早的合伙制律师事务所之一，全国法律援助先进单位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河南省法律援助先进单位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三门峡市优秀律师事务所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三门峡市职业道德建设十佳单位。</w:t>
      </w:r>
    </w:p>
    <w:p>
      <w:pPr>
        <w:pStyle w:val="2"/>
        <w:rPr>
          <w:rFonts w:hint="eastAsia"/>
          <w:lang w:val="en-US" w:eastAsia="zh-CN"/>
        </w:rPr>
      </w:pPr>
      <w:r>
        <w:rPr>
          <w:rFonts w:hint="eastAsia" w:ascii="仿宋" w:hAnsi="仿宋" w:eastAsia="仿宋" w:cs="仿宋"/>
          <w:sz w:val="32"/>
          <w:szCs w:val="32"/>
          <w:lang w:val="en-US" w:eastAsia="zh-CN"/>
        </w:rPr>
        <w:t>河南蓝剑律师事务所现有律师和实习律师2</w:t>
      </w:r>
      <w:r>
        <w:rPr>
          <w:rFonts w:hint="default" w:ascii="仿宋" w:hAnsi="仿宋" w:eastAsia="仿宋" w:cs="仿宋"/>
          <w:sz w:val="32"/>
          <w:szCs w:val="32"/>
          <w:lang w:eastAsia="zh-CN"/>
        </w:rPr>
        <w:t>6</w:t>
      </w:r>
      <w:r>
        <w:rPr>
          <w:rFonts w:hint="eastAsia" w:ascii="仿宋" w:hAnsi="仿宋" w:eastAsia="仿宋" w:cs="仿宋"/>
          <w:sz w:val="32"/>
          <w:szCs w:val="32"/>
          <w:lang w:val="en-US" w:eastAsia="zh-CN"/>
        </w:rPr>
        <w:t>名，其中硕士</w:t>
      </w:r>
      <w:r>
        <w:rPr>
          <w:rFonts w:hint="eastAsia" w:ascii="仿宋" w:hAnsi="仿宋" w:eastAsia="仿宋" w:cs="仿宋"/>
          <w:sz w:val="32"/>
          <w:szCs w:val="32"/>
          <w:lang w:val="en-US" w:eastAsia="zh-Hans"/>
        </w:rPr>
        <w:t>研究生</w:t>
      </w:r>
      <w:r>
        <w:rPr>
          <w:rFonts w:hint="eastAsia" w:ascii="仿宋" w:hAnsi="仿宋" w:eastAsia="仿宋" w:cs="仿宋"/>
          <w:sz w:val="32"/>
          <w:szCs w:val="32"/>
          <w:lang w:val="en-US" w:eastAsia="zh-CN"/>
        </w:rPr>
        <w:t>3</w:t>
      </w:r>
      <w:r>
        <w:rPr>
          <w:rFonts w:hint="eastAsia" w:ascii="仿宋" w:hAnsi="仿宋" w:eastAsia="仿宋" w:cs="仿宋"/>
          <w:sz w:val="32"/>
          <w:szCs w:val="32"/>
          <w:lang w:val="en-US" w:eastAsia="zh-Hans"/>
        </w:rPr>
        <w:t>名</w:t>
      </w:r>
      <w:r>
        <w:rPr>
          <w:rFonts w:hint="eastAsia" w:ascii="仿宋" w:hAnsi="仿宋" w:eastAsia="仿宋" w:cs="仿宋"/>
          <w:sz w:val="32"/>
          <w:szCs w:val="32"/>
          <w:lang w:val="en-US" w:eastAsia="zh-CN"/>
        </w:rPr>
        <w:t>。既有我国恢复律师制度就开始从事律师业务的知名老律师，也有一批年富力强、业有所成的中年律师，还有一批科班出身、充满青春朝气的青年律师。律师中既有</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全国法律援助十佳律师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，也有</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河南省优秀律师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三门峡市十佳律师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，还有</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三门峡市优秀律师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三门峡人民满意的律师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，又有</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三门峡市优秀青年律师</w:t>
      </w:r>
      <w:r>
        <w:rPr>
          <w:rFonts w:hint="eastAsia" w:ascii="仿宋" w:hAnsi="仿宋" w:eastAsia="仿宋" w:cs="仿宋"/>
          <w:sz w:val="32"/>
          <w:szCs w:val="32"/>
          <w:lang w:val="en-US" w:eastAsia="zh-Hans"/>
        </w:rPr>
        <w:t>”</w:t>
      </w:r>
      <w:r>
        <w:rPr>
          <w:rFonts w:hint="eastAsia" w:ascii="仿宋" w:hAnsi="仿宋" w:eastAsia="仿宋" w:cs="仿宋"/>
          <w:sz w:val="32"/>
          <w:szCs w:val="32"/>
          <w:lang w:val="en-US" w:eastAsia="zh-CN"/>
        </w:rPr>
        <w:t>等。</w:t>
      </w:r>
    </w:p>
    <w:p>
      <w:pPr>
        <w:ind w:firstLine="640" w:firstLineChars="200"/>
        <w:rPr>
          <w:rFonts w:hint="eastAsia" w:ascii="黑体" w:hAnsi="黑体" w:eastAsia="黑体" w:cs="黑体"/>
          <w:b w:val="0"/>
          <w:bCs w:val="0"/>
          <w:sz w:val="32"/>
          <w:szCs w:val="32"/>
          <w:lang w:val="en-US" w:eastAsia="zh-Hans"/>
        </w:rPr>
      </w:pPr>
      <w:r>
        <w:rPr>
          <w:rFonts w:hint="eastAsia" w:ascii="黑体" w:hAnsi="黑体" w:eastAsia="黑体" w:cs="黑体"/>
          <w:b w:val="0"/>
          <w:bCs w:val="0"/>
          <w:sz w:val="32"/>
          <w:szCs w:val="32"/>
          <w:lang w:val="en-US" w:eastAsia="zh-Hans"/>
        </w:rPr>
        <w:t>一</w:t>
      </w:r>
      <w:r>
        <w:rPr>
          <w:rFonts w:hint="eastAsia" w:ascii="黑体" w:hAnsi="黑体" w:eastAsia="黑体" w:cs="黑体"/>
          <w:b w:val="0"/>
          <w:bCs w:val="0"/>
          <w:sz w:val="32"/>
          <w:szCs w:val="32"/>
          <w:lang w:eastAsia="zh-Hans"/>
        </w:rPr>
        <w:t>、</w:t>
      </w:r>
      <w:r>
        <w:rPr>
          <w:rFonts w:hint="eastAsia" w:ascii="黑体" w:hAnsi="黑体" w:eastAsia="黑体" w:cs="黑体"/>
          <w:b w:val="0"/>
          <w:bCs w:val="0"/>
          <w:sz w:val="32"/>
          <w:szCs w:val="32"/>
          <w:lang w:val="en-US" w:eastAsia="zh-Hans"/>
        </w:rPr>
        <w:t>蓝剑党支部以“党建带领所建”理念，</w:t>
      </w:r>
      <w:r>
        <w:rPr>
          <w:rFonts w:hint="eastAsia" w:ascii="黑体" w:hAnsi="黑体" w:eastAsia="黑体" w:cs="黑体"/>
          <w:b w:val="0"/>
          <w:bCs w:val="0"/>
          <w:sz w:val="32"/>
          <w:szCs w:val="32"/>
          <w:lang w:val="en-US" w:eastAsia="zh-CN"/>
        </w:rPr>
        <w:t>坚持政治理论学习常态化，坚定全体</w:t>
      </w:r>
      <w:r>
        <w:rPr>
          <w:rFonts w:hint="eastAsia" w:ascii="黑体" w:hAnsi="黑体" w:eastAsia="黑体" w:cs="黑体"/>
          <w:b w:val="0"/>
          <w:bCs w:val="0"/>
          <w:sz w:val="32"/>
          <w:szCs w:val="32"/>
          <w:lang w:val="en-US" w:eastAsia="zh-Hans"/>
        </w:rPr>
        <w:t>律师</w:t>
      </w:r>
      <w:r>
        <w:rPr>
          <w:rFonts w:hint="eastAsia" w:ascii="黑体" w:hAnsi="黑体" w:eastAsia="黑体" w:cs="黑体"/>
          <w:b w:val="0"/>
          <w:bCs w:val="0"/>
          <w:sz w:val="32"/>
          <w:szCs w:val="32"/>
          <w:lang w:val="en-US" w:eastAsia="zh-CN"/>
        </w:rPr>
        <w:t>的理想信念。</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蓝剑</w:t>
      </w:r>
      <w:r>
        <w:rPr>
          <w:rFonts w:hint="eastAsia" w:ascii="仿宋" w:hAnsi="仿宋" w:eastAsia="仿宋" w:cs="仿宋"/>
          <w:sz w:val="32"/>
          <w:szCs w:val="32"/>
          <w:lang w:val="en-US" w:eastAsia="zh-Hans"/>
        </w:rPr>
        <w:t>所</w:t>
      </w:r>
      <w:r>
        <w:rPr>
          <w:rFonts w:hint="eastAsia" w:ascii="仿宋" w:hAnsi="仿宋" w:eastAsia="仿宋" w:cs="仿宋"/>
          <w:sz w:val="32"/>
          <w:szCs w:val="32"/>
          <w:lang w:val="en-US" w:eastAsia="zh-CN"/>
        </w:rPr>
        <w:t>注重加强政治学习，</w:t>
      </w:r>
      <w:r>
        <w:rPr>
          <w:rFonts w:hint="eastAsia" w:ascii="仿宋" w:hAnsi="仿宋" w:eastAsia="仿宋" w:cs="仿宋"/>
          <w:sz w:val="32"/>
          <w:szCs w:val="32"/>
          <w:lang w:val="en-US" w:eastAsia="zh-Hans"/>
        </w:rPr>
        <w:t>坚持“党建带领所建”理念</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蓝剑党支部全年共组织学习二十余次，先后组织律师同志们深入</w:t>
      </w:r>
      <w:r>
        <w:rPr>
          <w:rFonts w:hint="eastAsia" w:ascii="仿宋" w:hAnsi="仿宋" w:eastAsia="仿宋" w:cs="仿宋"/>
          <w:sz w:val="32"/>
          <w:szCs w:val="32"/>
          <w:lang w:val="en-US" w:eastAsia="zh-CN"/>
        </w:rPr>
        <w:t>学习</w:t>
      </w:r>
      <w:r>
        <w:rPr>
          <w:rFonts w:hint="eastAsia" w:ascii="仿宋" w:hAnsi="仿宋" w:eastAsia="仿宋" w:cs="仿宋"/>
          <w:sz w:val="32"/>
          <w:szCs w:val="32"/>
          <w:lang w:val="en-US" w:eastAsia="zh-Hans"/>
        </w:rPr>
        <w:t>了</w:t>
      </w:r>
      <w:r>
        <w:rPr>
          <w:rFonts w:hint="eastAsia" w:ascii="仿宋" w:hAnsi="仿宋" w:eastAsia="仿宋" w:cs="仿宋"/>
          <w:sz w:val="32"/>
          <w:szCs w:val="32"/>
          <w:lang w:val="en-US" w:eastAsia="zh-CN"/>
        </w:rPr>
        <w:t>十九届六中全会精神，贯彻落实</w:t>
      </w:r>
      <w:r>
        <w:rPr>
          <w:rFonts w:hint="eastAsia" w:ascii="仿宋" w:hAnsi="仿宋" w:eastAsia="仿宋" w:cs="仿宋"/>
          <w:sz w:val="32"/>
          <w:szCs w:val="32"/>
          <w:lang w:val="en-US" w:eastAsia="zh-Hans"/>
        </w:rPr>
        <w:t>了</w:t>
      </w:r>
      <w:r>
        <w:rPr>
          <w:rFonts w:hint="eastAsia" w:ascii="仿宋" w:hAnsi="仿宋" w:eastAsia="仿宋" w:cs="仿宋"/>
          <w:sz w:val="32"/>
          <w:szCs w:val="32"/>
          <w:lang w:val="en-US" w:eastAsia="zh-CN"/>
        </w:rPr>
        <w:t>习近平总书记视察河南重要讲话和指示批示精神，深入开展党史学习教育，</w:t>
      </w:r>
      <w:r>
        <w:rPr>
          <w:rFonts w:hint="eastAsia" w:ascii="仿宋" w:hAnsi="仿宋" w:eastAsia="仿宋" w:cs="仿宋"/>
          <w:sz w:val="32"/>
          <w:szCs w:val="32"/>
          <w:lang w:val="en-US" w:eastAsia="zh-Hans"/>
        </w:rPr>
        <w:t>为迎接建党百年，带领律所成员前往三门峡市陕州区店子乡南川革命根据地，组织开展“传承红色基因，发扬革命精神”主题党日教育活动，组织律师观看学习习总书记在</w:t>
      </w:r>
      <w:r>
        <w:rPr>
          <w:rFonts w:hint="eastAsia" w:ascii="仿宋" w:hAnsi="仿宋" w:eastAsia="仿宋" w:cs="仿宋"/>
          <w:sz w:val="32"/>
          <w:szCs w:val="32"/>
          <w:lang w:val="en-US" w:eastAsia="zh-CN"/>
        </w:rPr>
        <w:t>庆祝中国共产党成立100周年</w:t>
      </w:r>
      <w:r>
        <w:rPr>
          <w:rFonts w:hint="eastAsia" w:ascii="仿宋" w:hAnsi="仿宋" w:eastAsia="仿宋" w:cs="仿宋"/>
          <w:sz w:val="32"/>
          <w:szCs w:val="32"/>
          <w:lang w:val="en-US" w:eastAsia="zh-Hans"/>
        </w:rPr>
        <w:t>活动上的讲话等等。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通过组织党员及律师的政治学习，引导律师工作坚持正确的政治方向，切实保障党的政策方针在律师事务所工作中的贯彻落实。</w:t>
      </w:r>
      <w:r>
        <w:rPr>
          <w:rFonts w:hint="eastAsia" w:ascii="仿宋" w:hAnsi="仿宋" w:eastAsia="仿宋" w:cs="仿宋"/>
          <w:sz w:val="32"/>
          <w:szCs w:val="32"/>
          <w:lang w:val="en-US" w:eastAsia="zh-Hans"/>
        </w:rPr>
        <w:t>蓝剑所五年内从未受过投诉</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律师从未有过违法违纪行为</w:t>
      </w:r>
      <w:r>
        <w:rPr>
          <w:rFonts w:hint="default" w:ascii="仿宋" w:hAnsi="仿宋" w:eastAsia="仿宋" w:cs="仿宋"/>
          <w:sz w:val="32"/>
          <w:szCs w:val="32"/>
          <w:lang w:eastAsia="zh-Hans"/>
        </w:rPr>
        <w:t>。</w:t>
      </w:r>
    </w:p>
    <w:p>
      <w:pPr>
        <w:ind w:firstLine="640" w:firstLineChars="200"/>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二</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蓝剑律师发挥模范带头作用，积极投身社会公益事务。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2020</w:t>
      </w:r>
      <w:r>
        <w:rPr>
          <w:rFonts w:hint="eastAsia" w:ascii="仿宋" w:hAnsi="仿宋" w:eastAsia="仿宋" w:cs="仿宋"/>
          <w:sz w:val="32"/>
          <w:szCs w:val="32"/>
          <w:lang w:val="en-US" w:eastAsia="zh-Hans"/>
        </w:rPr>
        <w:t>年</w:t>
      </w:r>
      <w:r>
        <w:rPr>
          <w:rFonts w:hint="eastAsia" w:ascii="仿宋" w:hAnsi="仿宋" w:eastAsia="仿宋" w:cs="仿宋"/>
          <w:sz w:val="32"/>
          <w:szCs w:val="32"/>
          <w:lang w:eastAsia="zh-Hans"/>
        </w:rPr>
        <w:t>，</w:t>
      </w:r>
      <w:r>
        <w:rPr>
          <w:rFonts w:hint="eastAsia" w:ascii="仿宋" w:hAnsi="仿宋" w:eastAsia="仿宋" w:cs="仿宋"/>
          <w:sz w:val="32"/>
          <w:szCs w:val="32"/>
          <w:lang w:val="en-US" w:eastAsia="zh-Hans"/>
        </w:rPr>
        <w:t>新冠疫情肆虐</w:t>
      </w:r>
      <w:r>
        <w:rPr>
          <w:rFonts w:hint="eastAsia" w:ascii="仿宋" w:hAnsi="仿宋" w:eastAsia="仿宋" w:cs="仿宋"/>
          <w:sz w:val="32"/>
          <w:szCs w:val="32"/>
          <w:lang w:eastAsia="zh-Hans"/>
        </w:rPr>
        <w:t>，</w:t>
      </w:r>
      <w:r>
        <w:rPr>
          <w:rFonts w:hint="eastAsia" w:ascii="仿宋" w:hAnsi="仿宋" w:eastAsia="仿宋" w:cs="仿宋"/>
          <w:sz w:val="32"/>
          <w:szCs w:val="32"/>
          <w:lang w:val="en-US" w:eastAsia="zh-CN"/>
        </w:rPr>
        <w:t>蓝剑所党支部迅速行动，组织发动全所党员干部及全体律师积极投身疫情防控。一方面积极响应河南律师协会、三门峡市律师协会的倡议，积极捐款捐物。蓝剑党支部共捐赠物资10500元，捐款共3800元，每名党员均积极缴纳了特殊党费。另一方面党支部的所有党员积极报名参加疫情防控进社区活动，开民疫情防护知识宣传普及，社区疫情防疫值班等工作。并且利用专业知识，积极投入助力复工复产活动。</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2021年7月，河南省遭遇了百年一遇的特大暴雨袭击，为帮助受灾群众迅速恢复生产生活，重建美好家园，在党支部的号召下，广大党员、律师同志积极伸出援手，慷慨解囊，在捐款倡议书发出的短短50分钟就筹到了58</w:t>
      </w:r>
      <w:r>
        <w:rPr>
          <w:rFonts w:hint="eastAsia" w:ascii="仿宋" w:hAnsi="仿宋" w:eastAsia="仿宋" w:cs="仿宋"/>
          <w:sz w:val="32"/>
          <w:szCs w:val="32"/>
          <w:lang w:eastAsia="zh-Hans"/>
        </w:rPr>
        <w:t>00</w:t>
      </w:r>
      <w:r>
        <w:rPr>
          <w:rFonts w:hint="eastAsia" w:ascii="仿宋" w:hAnsi="仿宋" w:eastAsia="仿宋" w:cs="仿宋"/>
          <w:sz w:val="32"/>
          <w:szCs w:val="32"/>
          <w:lang w:val="en-US" w:eastAsia="zh-Hans"/>
        </w:rPr>
        <w:t>余元。</w:t>
      </w:r>
    </w:p>
    <w:p>
      <w:pPr>
        <w:ind w:firstLine="640" w:firstLineChars="200"/>
        <w:rPr>
          <w:rFonts w:hint="eastAsia" w:ascii="仿宋" w:hAnsi="仿宋" w:eastAsia="仿宋" w:cs="仿宋"/>
          <w:sz w:val="32"/>
          <w:szCs w:val="32"/>
          <w:lang w:val="en-US" w:eastAsia="zh-Hans"/>
        </w:rPr>
      </w:pPr>
      <w:r>
        <w:rPr>
          <w:rFonts w:hint="eastAsia" w:ascii="仿宋" w:hAnsi="仿宋" w:eastAsia="仿宋" w:cs="仿宋"/>
          <w:sz w:val="32"/>
          <w:szCs w:val="32"/>
          <w:lang w:val="en-US" w:eastAsia="zh-CN"/>
        </w:rPr>
        <w:t>2021</w:t>
      </w:r>
      <w:r>
        <w:rPr>
          <w:rFonts w:hint="eastAsia" w:ascii="仿宋" w:hAnsi="仿宋" w:eastAsia="仿宋" w:cs="仿宋"/>
          <w:sz w:val="32"/>
          <w:szCs w:val="32"/>
          <w:lang w:val="en-US" w:eastAsia="zh-Hans"/>
        </w:rPr>
        <w:t>年8月，受新冠疫情的影响，我市开展全员核酸检测工作。蓝剑党支部党员同志发挥基层党员的模范带头精神，积极参与湖滨区国际商贸城核酸检测点的志愿工作，吃苦耐劳，累计志愿时长二十小时。</w:t>
      </w:r>
    </w:p>
    <w:p>
      <w:pPr>
        <w:ind w:firstLine="640" w:firstLineChars="2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2021</w:t>
      </w:r>
      <w:r>
        <w:rPr>
          <w:rFonts w:hint="eastAsia" w:ascii="仿宋" w:hAnsi="仿宋" w:eastAsia="仿宋" w:cs="仿宋"/>
          <w:sz w:val="32"/>
          <w:szCs w:val="32"/>
          <w:lang w:val="en-US" w:eastAsia="zh-Hans"/>
        </w:rPr>
        <w:t>全年，蓝剑律师积极</w:t>
      </w:r>
      <w:r>
        <w:rPr>
          <w:rFonts w:hint="eastAsia" w:ascii="仿宋" w:hAnsi="仿宋" w:eastAsia="仿宋" w:cs="仿宋"/>
          <w:sz w:val="32"/>
          <w:szCs w:val="32"/>
          <w:lang w:val="en-US" w:eastAsia="zh-CN"/>
        </w:rPr>
        <w:t>参加职工维权志愿活动，维护职工合法权益。开展了《</w:t>
      </w:r>
      <w:r>
        <w:rPr>
          <w:rFonts w:hint="eastAsia" w:ascii="仿宋" w:hAnsi="仿宋" w:eastAsia="仿宋" w:cs="仿宋"/>
          <w:sz w:val="32"/>
          <w:szCs w:val="32"/>
          <w:lang w:val="en-US" w:eastAsia="zh-Hans"/>
        </w:rPr>
        <w:t>行政处罚法</w:t>
      </w:r>
      <w:r>
        <w:rPr>
          <w:rFonts w:hint="eastAsia" w:ascii="仿宋" w:hAnsi="仿宋" w:eastAsia="仿宋" w:cs="仿宋"/>
          <w:sz w:val="32"/>
          <w:szCs w:val="32"/>
          <w:lang w:val="en-US" w:eastAsia="zh-CN"/>
        </w:rPr>
        <w:t>》普法宣讲活动，到机关、事业、企业等单位开展普法讲座十余起。</w:t>
      </w:r>
      <w:r>
        <w:rPr>
          <w:rFonts w:hint="eastAsia" w:ascii="仿宋" w:hAnsi="仿宋" w:eastAsia="仿宋" w:cs="仿宋"/>
          <w:sz w:val="32"/>
          <w:szCs w:val="32"/>
          <w:lang w:val="en-US" w:eastAsia="zh-Hans"/>
        </w:rPr>
        <w:t>并积极开展了民营企业公益法治体检活动，为三门峡市建筑业协会、三门峡市物业管理协会进行法治体检。</w:t>
      </w:r>
    </w:p>
    <w:p>
      <w:pPr>
        <w:numPr>
          <w:ilvl w:val="0"/>
          <w:numId w:val="1"/>
        </w:numPr>
        <w:ind w:firstLine="640" w:firstLineChars="200"/>
        <w:rPr>
          <w:rFonts w:hint="eastAsia" w:ascii="黑体" w:hAnsi="黑体" w:eastAsia="黑体" w:cs="黑体"/>
          <w:sz w:val="32"/>
          <w:szCs w:val="32"/>
          <w:lang w:eastAsia="zh-Hans"/>
        </w:rPr>
      </w:pPr>
      <w:r>
        <w:rPr>
          <w:rFonts w:hint="eastAsia" w:ascii="黑体" w:hAnsi="黑体" w:eastAsia="黑体" w:cs="黑体"/>
          <w:sz w:val="32"/>
          <w:szCs w:val="32"/>
          <w:lang w:val="en-US" w:eastAsia="zh-Hans"/>
        </w:rPr>
        <w:t>蓝剑律师工作成绩突出</w:t>
      </w:r>
      <w:r>
        <w:rPr>
          <w:rFonts w:hint="eastAsia" w:ascii="黑体" w:hAnsi="黑体" w:eastAsia="黑体" w:cs="黑体"/>
          <w:sz w:val="32"/>
          <w:szCs w:val="32"/>
          <w:lang w:eastAsia="zh-Hans"/>
        </w:rPr>
        <w:t>，</w:t>
      </w:r>
      <w:r>
        <w:rPr>
          <w:rFonts w:hint="eastAsia" w:ascii="黑体" w:hAnsi="黑体" w:eastAsia="黑体" w:cs="黑体"/>
          <w:sz w:val="32"/>
          <w:szCs w:val="32"/>
          <w:lang w:val="en-US" w:eastAsia="zh-Hans"/>
        </w:rPr>
        <w:t>主要工作指标居同行业领先位置</w:t>
      </w:r>
      <w:r>
        <w:rPr>
          <w:rFonts w:hint="eastAsia" w:ascii="黑体" w:hAnsi="黑体" w:eastAsia="黑体" w:cs="黑体"/>
          <w:sz w:val="32"/>
          <w:szCs w:val="32"/>
          <w:lang w:eastAsia="zh-Hans"/>
        </w:rPr>
        <w:t>。</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Hans"/>
        </w:rPr>
        <w:t>蓝剑律师事务所成功办理了三门峡市第一起企业破产重整案件——</w:t>
      </w:r>
      <w:r>
        <w:rPr>
          <w:rFonts w:hint="eastAsia" w:ascii="仿宋" w:hAnsi="仿宋" w:eastAsia="仿宋" w:cs="仿宋"/>
          <w:sz w:val="32"/>
          <w:szCs w:val="32"/>
          <w:lang w:val="en-US" w:eastAsia="zh-CN"/>
        </w:rPr>
        <w:t>三门峡瑞通汽车销售服务有限公司、三门峡瑞诚汽车销售服务有限公司重整案</w:t>
      </w:r>
      <w:r>
        <w:rPr>
          <w:rFonts w:hint="default" w:ascii="仿宋" w:hAnsi="仿宋" w:eastAsia="仿宋" w:cs="仿宋"/>
          <w:sz w:val="32"/>
          <w:szCs w:val="32"/>
          <w:lang w:eastAsia="zh-CN"/>
        </w:rPr>
        <w:t>。</w:t>
      </w:r>
      <w:r>
        <w:rPr>
          <w:rFonts w:hint="eastAsia" w:ascii="仿宋" w:hAnsi="仿宋" w:eastAsia="仿宋" w:cs="仿宋"/>
          <w:sz w:val="32"/>
          <w:szCs w:val="32"/>
          <w:lang w:val="en-US" w:eastAsia="zh-CN"/>
        </w:rPr>
        <w:t>结合瑞通、瑞诚案件的情况，</w:t>
      </w:r>
      <w:r>
        <w:rPr>
          <w:rFonts w:hint="eastAsia" w:ascii="仿宋" w:hAnsi="仿宋" w:eastAsia="仿宋" w:cs="仿宋"/>
          <w:sz w:val="32"/>
          <w:szCs w:val="32"/>
          <w:lang w:val="en-US" w:eastAsia="zh-Hans"/>
        </w:rPr>
        <w:t>河南蓝剑律师事务所作为破产</w:t>
      </w:r>
      <w:r>
        <w:rPr>
          <w:rFonts w:hint="eastAsia" w:ascii="仿宋" w:hAnsi="仿宋" w:eastAsia="仿宋" w:cs="仿宋"/>
          <w:sz w:val="32"/>
          <w:szCs w:val="32"/>
          <w:lang w:val="en-US" w:eastAsia="zh-CN"/>
        </w:rPr>
        <w:t>管理人，创造性地制订了债转股与分期清偿相结合的重整计划草案，2019年12月7日，三门峡市中级人民法院批准三门峡瑞通汽车销售服务有限公司重整计划，并终结了两公司重整程序。</w:t>
      </w:r>
      <w:r>
        <w:rPr>
          <w:rFonts w:hint="eastAsia" w:ascii="仿宋" w:hAnsi="仿宋" w:eastAsia="仿宋" w:cs="仿宋"/>
          <w:sz w:val="32"/>
          <w:szCs w:val="32"/>
          <w:lang w:val="en-US" w:eastAsia="zh-Hans"/>
        </w:rPr>
        <w:t>瑞通</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瑞诚公司破产重整案件的成功办理</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为日后本市破产案件的办理提供了宝贵经验</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指明了方向</w:t>
      </w:r>
      <w:r>
        <w:rPr>
          <w:rFonts w:hint="default" w:ascii="仿宋" w:hAnsi="仿宋" w:eastAsia="仿宋" w:cs="仿宋"/>
          <w:sz w:val="32"/>
          <w:szCs w:val="32"/>
          <w:lang w:eastAsia="zh-Hans"/>
        </w:rPr>
        <w:t>。</w:t>
      </w:r>
    </w:p>
    <w:p>
      <w:pPr>
        <w:ind w:firstLine="640" w:firstLineChars="200"/>
        <w:rPr>
          <w:rFonts w:hint="eastAsia"/>
          <w:lang w:val="en-US" w:eastAsia="zh-Hans"/>
        </w:rPr>
      </w:pPr>
      <w:r>
        <w:rPr>
          <w:rFonts w:hint="eastAsia" w:ascii="仿宋" w:hAnsi="仿宋" w:eastAsia="仿宋" w:cs="仿宋"/>
          <w:sz w:val="32"/>
          <w:szCs w:val="32"/>
          <w:lang w:val="en-US" w:eastAsia="zh-CN"/>
        </w:rPr>
        <w:t>在承办法律援助案件方面，蓝剑所律师全年共办理法律援助案件</w:t>
      </w:r>
      <w:r>
        <w:rPr>
          <w:rFonts w:hint="eastAsia" w:ascii="仿宋" w:hAnsi="仿宋" w:eastAsia="仿宋" w:cs="仿宋"/>
          <w:sz w:val="32"/>
          <w:szCs w:val="32"/>
          <w:lang w:val="en-US" w:eastAsia="zh-Hans"/>
        </w:rPr>
        <w:t>一百余</w:t>
      </w:r>
      <w:r>
        <w:rPr>
          <w:rFonts w:hint="eastAsia" w:ascii="仿宋" w:hAnsi="仿宋" w:eastAsia="仿宋" w:cs="仿宋"/>
          <w:sz w:val="32"/>
          <w:szCs w:val="32"/>
          <w:lang w:val="en-US" w:eastAsia="zh-CN"/>
        </w:rPr>
        <w:t>件，走在全市各所前列。在</w:t>
      </w:r>
      <w:r>
        <w:rPr>
          <w:rFonts w:hint="eastAsia" w:ascii="仿宋" w:hAnsi="仿宋" w:eastAsia="仿宋" w:cs="仿宋"/>
          <w:sz w:val="32"/>
          <w:szCs w:val="32"/>
          <w:lang w:val="en-US" w:eastAsia="zh-Hans"/>
        </w:rPr>
        <w:t>三门峡</w:t>
      </w:r>
      <w:r>
        <w:rPr>
          <w:rFonts w:hint="eastAsia" w:ascii="仿宋" w:hAnsi="仿宋" w:eastAsia="仿宋" w:cs="仿宋"/>
          <w:sz w:val="32"/>
          <w:szCs w:val="32"/>
          <w:lang w:val="en-US" w:eastAsia="zh-CN"/>
        </w:rPr>
        <w:t>市法律援助中心、三门峡市看守所、三门峡市人民检察院信访值班，参与化解矛盾，维护社会稳定工作。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河南蓝剑律师事务所</w:t>
      </w:r>
    </w:p>
    <w:p>
      <w:pPr>
        <w:pStyle w:val="2"/>
        <w:ind w:firstLine="5760" w:firstLineChars="1800"/>
        <w:rPr>
          <w:rFonts w:hint="default"/>
          <w:lang w:val="en-US" w:eastAsia="zh-CN"/>
        </w:rPr>
      </w:pPr>
      <w:r>
        <w:rPr>
          <w:rFonts w:hint="eastAsia" w:ascii="仿宋" w:hAnsi="仿宋" w:eastAsia="仿宋" w:cs="仿宋"/>
          <w:sz w:val="32"/>
          <w:szCs w:val="32"/>
          <w:lang w:val="en-US" w:eastAsia="zh-CN"/>
        </w:rPr>
        <w:t>2022年3月3日</w:t>
      </w:r>
    </w:p>
    <w:sectPr>
      <w:footerReference r:id="rId3" w:type="default"/>
      <w:pgSz w:w="11906" w:h="16838"/>
      <w:pgMar w:top="1100" w:right="1800" w:bottom="1667" w:left="1800"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08E6A"/>
    <w:multiLevelType w:val="singleLevel"/>
    <w:tmpl w:val="62208E6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F456D"/>
    <w:rsid w:val="33FF456D"/>
    <w:rsid w:val="4A981168"/>
    <w:rsid w:val="67F75A9A"/>
    <w:rsid w:val="6EEF3638"/>
    <w:rsid w:val="75F3C8FF"/>
    <w:rsid w:val="78778A66"/>
    <w:rsid w:val="7DFE3B17"/>
    <w:rsid w:val="9FF715C2"/>
    <w:rsid w:val="BF73A88C"/>
    <w:rsid w:val="CAC79C9C"/>
    <w:rsid w:val="FFBC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rFonts w:eastAsia="华文仿宋" w:asciiTheme="minorAscii" w:hAnsiTheme="minorAscii"/>
      <w:sz w:val="32"/>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正文格式"/>
    <w:basedOn w:val="1"/>
    <w:qFormat/>
    <w:uiPriority w:val="0"/>
    <w:pPr>
      <w:widowControl/>
      <w:autoSpaceDE w:val="0"/>
      <w:autoSpaceDN w:val="0"/>
      <w:adjustRightInd w:val="0"/>
      <w:snapToGrid w:val="0"/>
      <w:spacing w:line="400" w:lineRule="atLeast"/>
      <w:ind w:firstLine="482"/>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2022-03-03T10:53:00Z</dcterms:created>
  <dc:creator>apple</dc:creator>
  <cp:lastModifiedBy>Nick.</cp:lastModifiedBy>
  <dcterms:modified xsi:type="dcterms:W3CDTF">2022-03-03T09:00:12Z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D02D7DD3380742B1B7485DF818126E75</vt:lpwstr>
  </property>
</Properties>
</file>